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441BB62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F50101"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四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05E62C39" w:rsidR="00AD7538" w:rsidRPr="0045020C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F50101">
        <w:rPr>
          <w:rFonts w:ascii="標楷體" w:eastAsia="標楷體" w:hAnsi="標楷體" w:hint="eastAsia"/>
          <w:sz w:val="32"/>
          <w:szCs w:val="32"/>
        </w:rPr>
        <w:t>4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F50101">
        <w:rPr>
          <w:rFonts w:ascii="標楷體" w:eastAsia="標楷體" w:hAnsi="標楷體" w:hint="eastAsia"/>
          <w:sz w:val="32"/>
          <w:szCs w:val="32"/>
        </w:rPr>
        <w:t>10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F50101">
        <w:rPr>
          <w:rFonts w:ascii="標楷體" w:eastAsia="標楷體" w:hAnsi="標楷體" w:hint="eastAsia"/>
          <w:sz w:val="32"/>
          <w:szCs w:val="32"/>
        </w:rPr>
        <w:t>一)</w:t>
      </w:r>
      <w:r w:rsidRPr="00C54346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0046344D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Pr="00C54346">
        <w:rPr>
          <w:rFonts w:ascii="標楷體" w:eastAsia="標楷體" w:hAnsi="標楷體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75079DF" w14:textId="77777777" w:rsidR="00542847" w:rsidRPr="00542847" w:rsidRDefault="00542847" w:rsidP="00542847">
      <w:pPr>
        <w:pStyle w:val="a3"/>
        <w:widowControl/>
        <w:spacing w:line="420" w:lineRule="exact"/>
        <w:ind w:leftChars="0" w:left="880"/>
        <w:contextualSpacing/>
        <w:jc w:val="both"/>
        <w:rPr>
          <w:rFonts w:ascii="標楷體" w:eastAsia="標楷體" w:hAnsi="標楷體"/>
          <w:sz w:val="32"/>
          <w:szCs w:val="32"/>
        </w:rPr>
      </w:pPr>
    </w:p>
    <w:p w14:paraId="0556D396" w14:textId="43775869" w:rsidR="00B41EC4" w:rsidRPr="00542847" w:rsidRDefault="00B41EC4" w:rsidP="00542847">
      <w:pPr>
        <w:spacing w:line="32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542847">
      <w:pPr>
        <w:spacing w:line="32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3BA1B1A5" w14:textId="77777777" w:rsidR="00AD7538" w:rsidRPr="00AD7538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787AC559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227E454F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三、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動員戡亂時期終止後，曾犯內亂罪、外患罪，經有罪判決確定或通緝有案尚未結案。</w:t>
      </w:r>
    </w:p>
    <w:p w14:paraId="264D60C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lastRenderedPageBreak/>
        <w:t>四、曾服公務有貪污行為，經有罪判決確定或通緝有案尚未結案。</w:t>
      </w:r>
    </w:p>
    <w:p w14:paraId="4EECB73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139762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625C9D8D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C89532B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0C7BF113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3541FFBA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十、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依其他法律規定不得任用為公務人員。</w:t>
      </w:r>
    </w:p>
    <w:p w14:paraId="409D7338" w14:textId="5D58DDCE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542847">
      <w:pPr>
        <w:pStyle w:val="Default"/>
        <w:adjustRightInd/>
        <w:spacing w:line="32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4BD3CB55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各機關下列人員不得辦理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任：</w:t>
      </w:r>
    </w:p>
    <w:p w14:paraId="172C5353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一、最近三年內因故意犯罪，曾受有期徒刑之判決確定者。但受緩刑宣告者，不在此限。</w:t>
      </w:r>
    </w:p>
    <w:p w14:paraId="1A8549A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二、最近二年內曾依公務員懲戒法受撤職、休職或降級之處分者。</w:t>
      </w:r>
    </w:p>
    <w:p w14:paraId="066775D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三、最近二年內曾依公務人員考績法受免職之處分者。</w:t>
      </w:r>
    </w:p>
    <w:p w14:paraId="4A20A1B4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或記過之處分者。</w:t>
      </w:r>
    </w:p>
    <w:p w14:paraId="60E8661B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五、最近一年考績（成）列丙等者，或最近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年內依公務人員考績法曾受累積達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大過以上之處分者。但功過不得相抵。</w:t>
      </w:r>
    </w:p>
    <w:p w14:paraId="4EA21357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六、任現職不滿一年者。但下列人員不在此限：</w:t>
      </w:r>
    </w:p>
    <w:p w14:paraId="3ACCE246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（一）合計任本機關同一序列或較高序列職務，或合計曾任他機關較高職務列等或職務列等相同之職務年資滿一年。</w:t>
      </w:r>
    </w:p>
    <w:p w14:paraId="61115FF5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（二）本機關次一序列職務之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人員均任現職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未滿一年且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無前目之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情形。</w:t>
      </w:r>
    </w:p>
    <w:p w14:paraId="729B339C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（三）前條第一項第五款之情形。</w:t>
      </w:r>
    </w:p>
    <w:p w14:paraId="4717E04E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七、經機關核准帶職帶薪全時訓練或進修六個月以上，於訓練或進修期間者。</w:t>
      </w:r>
    </w:p>
    <w:p w14:paraId="7A04FB41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八、經機關核准留職停薪，於留職停薪期間者。但因配合政府政策或公務需要，奉派國外協助友邦工作或借調其他公務機關、公民營事業機構、財團法人服務，經核准留職停薪者，不在此限。</w:t>
      </w:r>
    </w:p>
    <w:p w14:paraId="2C27F489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延長病假期間者。</w:t>
      </w:r>
    </w:p>
    <w:p w14:paraId="73D74B0D" w14:textId="1E4D2474" w:rsidR="00B41EC4" w:rsidRPr="00542847" w:rsidRDefault="00AD7538" w:rsidP="00542847">
      <w:pPr>
        <w:spacing w:line="32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097C1BCA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328" w:type="pct"/>
          </w:tcPr>
          <w:p w14:paraId="45918F8C" w14:textId="6D03A114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327" w:type="pct"/>
            <w:gridSpan w:val="2"/>
          </w:tcPr>
          <w:p w14:paraId="7C3CBB2F" w14:textId="073B6823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328" w:type="pct"/>
          </w:tcPr>
          <w:p w14:paraId="40E5E54C" w14:textId="39F13BD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328" w:type="pct"/>
          </w:tcPr>
          <w:p w14:paraId="3EBFC363" w14:textId="06773F2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019966D1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報名表及自傳表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4048" w14:textId="77777777" w:rsidR="0085299B" w:rsidRDefault="0085299B" w:rsidP="00DB4F9C">
      <w:r>
        <w:separator/>
      </w:r>
    </w:p>
  </w:endnote>
  <w:endnote w:type="continuationSeparator" w:id="0">
    <w:p w14:paraId="44D0FCB9" w14:textId="77777777" w:rsidR="0085299B" w:rsidRDefault="0085299B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3686" w14:textId="77777777" w:rsidR="0085299B" w:rsidRDefault="0085299B" w:rsidP="00DB4F9C">
      <w:r>
        <w:separator/>
      </w:r>
    </w:p>
  </w:footnote>
  <w:footnote w:type="continuationSeparator" w:id="0">
    <w:p w14:paraId="26B35FFC" w14:textId="77777777" w:rsidR="0085299B" w:rsidRDefault="0085299B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42B0B"/>
    <w:rsid w:val="000807C9"/>
    <w:rsid w:val="000F0A26"/>
    <w:rsid w:val="001419E2"/>
    <w:rsid w:val="001C4A3C"/>
    <w:rsid w:val="001E60E2"/>
    <w:rsid w:val="00245A6E"/>
    <w:rsid w:val="002C3D31"/>
    <w:rsid w:val="00315845"/>
    <w:rsid w:val="003D2AEB"/>
    <w:rsid w:val="003D7B92"/>
    <w:rsid w:val="003E4BAB"/>
    <w:rsid w:val="0045020C"/>
    <w:rsid w:val="00513E25"/>
    <w:rsid w:val="00542847"/>
    <w:rsid w:val="0059579E"/>
    <w:rsid w:val="00677124"/>
    <w:rsid w:val="007B3773"/>
    <w:rsid w:val="00800020"/>
    <w:rsid w:val="0085299B"/>
    <w:rsid w:val="00857B87"/>
    <w:rsid w:val="008801B4"/>
    <w:rsid w:val="008A0C9C"/>
    <w:rsid w:val="009D6177"/>
    <w:rsid w:val="00A01C4D"/>
    <w:rsid w:val="00A06E58"/>
    <w:rsid w:val="00A71AF1"/>
    <w:rsid w:val="00A833D9"/>
    <w:rsid w:val="00AD7538"/>
    <w:rsid w:val="00B41EC4"/>
    <w:rsid w:val="00B97F5D"/>
    <w:rsid w:val="00C10644"/>
    <w:rsid w:val="00C54346"/>
    <w:rsid w:val="00D02D7C"/>
    <w:rsid w:val="00D50EF0"/>
    <w:rsid w:val="00DB4F9C"/>
    <w:rsid w:val="00DF025E"/>
    <w:rsid w:val="00F12DF8"/>
    <w:rsid w:val="00F243E0"/>
    <w:rsid w:val="00F32463"/>
    <w:rsid w:val="00F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2023-03-25T02:04:00Z</cp:lastPrinted>
  <dcterms:created xsi:type="dcterms:W3CDTF">2023-03-28T06:34:00Z</dcterms:created>
  <dcterms:modified xsi:type="dcterms:W3CDTF">2023-03-28T06:34:00Z</dcterms:modified>
</cp:coreProperties>
</file>